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Daniel Whitmore</w:t>
      </w:r>
    </w:p>
    <w:p>
      <w:pPr>
        <w:pBdr>
          <w:bottom w:val="single" w:color="000000" w:sz="10" w:space="4"/>
        </w:pBdr>
        <w:spacing w:after="160"/>
      </w:pPr>
      <w:r>
        <w:rPr>
          <w:rFonts w:ascii="Arial" w:cs="Arial" w:eastAsia="Arial" w:hAnsi="Arial"/>
          <w:sz w:val="20"/>
          <w:szCs w:val="20"/>
        </w:rPr>
        <w:t xml:space="preserve">Pittsburgh, PA | +1 (212) 555-0187 | daniel.whitmore@example.com | linkedin.com/in/dwhitmore</w:t>
      </w:r>
    </w:p>
    <w:p>
      <w:pPr>
        <w:pBdr>
          <w:bottom w:val="single" w:color="000000" w:sz="10" w:space="4"/>
        </w:pBdr>
        <w:spacing w:before="200"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Personal Summary</w:t>
      </w:r>
    </w:p>
    <w:p>
      <w:p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Marketing and communications leader with 12 years of experience building brand, PR and campaign functions for consumer and B2B businesses. Proven track record of growing revenue-generating campaigns, leading cross-functional teams and translating commercial goals into measurable marketing activity. Looking to bring strategic and hands-on campaign experience to a Head of Marketing role.</w:t>
      </w:r>
    </w:p>
    <w:p>
      <w:pPr>
        <w:pBdr>
          <w:bottom w:val="single" w:color="000000" w:sz="10" w:space="4"/>
        </w:pBdr>
        <w:spacing w:before="200"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Grew annual recurring revenue by $2.6m through a repositioned product launch campaign, exceeding target by 40%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Built and led a 9-person marketing team from scratch, reducing agency spend by 35% within the first year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Secured national press coverage across CNN, The New York Times and Forbes for a single product launch, generating an estimated $450k in equivalent media value</w:t>
      </w:r>
    </w:p>
    <w:p>
      <w:pPr>
        <w:pBdr>
          <w:bottom w:val="single" w:color="000000" w:sz="10" w:space="4"/>
        </w:pBdr>
        <w:spacing w:before="200"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Skills</w:t>
      </w:r>
    </w:p>
    <w:p>
      <w:p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Brand strategy • Integrated campaign planning • Team leadership • Budget management • Stakeholder management • PR and media relations • Content strategy • Paid and organic social • Google Analytics 4 • HubSpot • Salesforce • Data-driven decision making • Cross-functional collaboration</w:t>
      </w:r>
    </w:p>
    <w:p>
      <w:pPr>
        <w:pBdr>
          <w:bottom w:val="single" w:color="000000" w:sz="10" w:space="4"/>
        </w:pBdr>
        <w:spacing w:before="200"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Career History</w:t>
      </w:r>
    </w:p>
    <w:p>
      <w:pPr>
        <w:spacing w:before="120" w:after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Head of Marketing — Halden &amp; Rowe, Pittsburgh, PA</w:t>
      </w:r>
    </w:p>
    <w:p>
      <w:pPr>
        <w:spacing w:after="4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March 2021 – Present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Own marketing strategy and £1.2m annual budget across brand, demand generation and communications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Lead a team of nine across content, paid media, design and PR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Report directly to the CEO and sit on the senior leadership team</w:t>
      </w:r>
    </w:p>
    <w:p>
      <w:pPr>
        <w:spacing w:before="120" w:after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Marketing Manager — Fenwick Blake, New York, NY</w:t>
      </w:r>
    </w:p>
    <w:p>
      <w:pPr>
        <w:spacing w:after="4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January 2018 – March 2021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Managed a team of four delivering integrated campaigns across paid, owned and earned channels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Led the rebrand and relaunch of the company website, increasing organic traffic by 65%</w:t>
      </w:r>
    </w:p>
    <w:p>
      <w:pPr>
        <w:spacing w:before="120" w:after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Marketing Executive — Orchard &amp; Vale, New York, NY</w:t>
      </w:r>
    </w:p>
    <w:p>
      <w:pPr>
        <w:spacing w:after="4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September 2014 – January 2018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Delivered email and social campaigns for a portfolio of B2B clients</w:t>
      </w:r>
    </w:p>
    <w:p>
      <w:pPr>
        <w:pStyle w:val="ListParagraph"/>
        <w:numPr>
          <w:ilvl w:val="0"/>
          <w:numId w:val="2"/>
        </w:num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Coordinated press and event activity supporting new business launches</w:t>
      </w:r>
    </w:p>
    <w:p>
      <w:pPr>
        <w:pBdr>
          <w:bottom w:val="single" w:color="000000" w:sz="10" w:space="4"/>
        </w:pBdr>
        <w:spacing w:before="200"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Education</w:t>
      </w:r>
    </w:p>
    <w:p>
      <w:pPr>
        <w:spacing w:after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Bachelor of Arts in Marketing &amp; Communications</w:t>
      </w:r>
    </w:p>
    <w:p>
      <w:pPr>
        <w:spacing w:after="20" w:line="240" w:lineRule="auto"/>
      </w:pPr>
      <w:r>
        <w:rPr>
          <w:rFonts w:ascii="Arial" w:cs="Arial" w:eastAsia="Arial" w:hAnsi="Arial"/>
          <w:sz w:val="20"/>
          <w:szCs w:val="20"/>
        </w:rPr>
        <w:t xml:space="preserve">Elmswood University, Boston, MA | 2007 – 2011</w:t>
      </w:r>
    </w:p>
    <w:p>
      <w:pPr>
        <w:pBdr>
          <w:bottom w:val="single" w:color="000000" w:sz="10" w:space="4"/>
        </w:pBdr>
        <w:spacing w:before="200"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Interests</w:t>
      </w:r>
    </w:p>
    <w:p>
      <w:pPr>
        <w:spacing w:after="0" w:line="240" w:lineRule="auto"/>
      </w:pPr>
      <w:r>
        <w:rPr>
          <w:rFonts w:ascii="Arial" w:cs="Arial" w:eastAsia="Arial" w:hAnsi="Arial"/>
          <w:sz w:val="20"/>
          <w:szCs w:val="20"/>
        </w:rPr>
        <w:t xml:space="preserve">Marathon running — completed the New York and Boston Marathons, with a personal focus on sports and fitness brands.</w:t>
      </w:r>
    </w:p>
    <w:sectPr>
      <w:pgSz w:w="11906" w:h="16838" w:orient="portrait"/>
      <w:pgMar w:top="863" w:right="1008" w:bottom="792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2026-07-27T10:06:41.035Z</dcterms:created>
  <dcterms:modified xsi:type="dcterms:W3CDTF">2026-07-27T10:06:41.035Z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